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EE" w:rsidRPr="00445C93" w:rsidRDefault="00377BEE" w:rsidP="00377BEE">
      <w:pPr>
        <w:spacing w:after="0"/>
        <w:jc w:val="right"/>
        <w:rPr>
          <w:rFonts w:ascii="Arial" w:hAnsi="Arial" w:cs="Arial"/>
          <w:i/>
          <w:iCs/>
          <w:szCs w:val="24"/>
        </w:rPr>
      </w:pPr>
      <w:bookmarkStart w:id="0" w:name="_GoBack"/>
      <w:bookmarkEnd w:id="0"/>
      <w:r w:rsidRPr="00445C93">
        <w:rPr>
          <w:rFonts w:ascii="Arial" w:hAnsi="Arial" w:cs="Arial"/>
          <w:i/>
          <w:iCs/>
          <w:szCs w:val="24"/>
        </w:rPr>
        <w:t xml:space="preserve">Zał. nr </w:t>
      </w:r>
      <w:r>
        <w:rPr>
          <w:rFonts w:ascii="Arial" w:hAnsi="Arial" w:cs="Arial"/>
          <w:i/>
          <w:iCs/>
          <w:szCs w:val="24"/>
        </w:rPr>
        <w:t>4</w:t>
      </w:r>
      <w:r w:rsidRPr="00445C93">
        <w:rPr>
          <w:rFonts w:ascii="Arial" w:hAnsi="Arial" w:cs="Arial"/>
          <w:i/>
          <w:iCs/>
          <w:szCs w:val="24"/>
        </w:rPr>
        <w:t xml:space="preserve"> do Regulaminu rekrutacji i uczestnictwa w projekcie </w:t>
      </w:r>
    </w:p>
    <w:p w:rsidR="00377BEE" w:rsidRPr="00445C93" w:rsidRDefault="00377BEE" w:rsidP="00377BEE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81372B" w:rsidRPr="0081372B">
        <w:rPr>
          <w:rFonts w:ascii="Arial" w:hAnsi="Arial" w:cs="Arial"/>
          <w:i/>
          <w:iCs/>
          <w:szCs w:val="24"/>
        </w:rPr>
        <w:t>Rozwój Centrum Kompleksowej Opieki Osób w Dobrzechowie</w:t>
      </w:r>
    </w:p>
    <w:p w:rsidR="00765E47" w:rsidRPr="00375372" w:rsidRDefault="00765E47" w:rsidP="00375372">
      <w:pPr>
        <w:pStyle w:val="Default"/>
        <w:spacing w:line="276" w:lineRule="auto"/>
        <w:rPr>
          <w:rFonts w:ascii="Arial" w:hAnsi="Arial" w:cs="Arial"/>
        </w:rPr>
      </w:pPr>
    </w:p>
    <w:p w:rsidR="008372FC" w:rsidRPr="00375372" w:rsidRDefault="008372FC" w:rsidP="00375372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5372">
        <w:rPr>
          <w:rFonts w:ascii="Arial" w:hAnsi="Arial" w:cs="Arial"/>
          <w:b/>
          <w:color w:val="000000"/>
          <w:sz w:val="24"/>
          <w:szCs w:val="24"/>
        </w:rPr>
        <w:t>OŚWIADCZENIE UCZESTNIKA PROJEKTU</w:t>
      </w:r>
    </w:p>
    <w:p w:rsidR="007E65AB" w:rsidRPr="00375372" w:rsidRDefault="008372FC" w:rsidP="00375372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5372">
        <w:rPr>
          <w:rFonts w:ascii="Arial" w:hAnsi="Arial" w:cs="Arial"/>
          <w:b/>
          <w:color w:val="000000"/>
          <w:sz w:val="24"/>
          <w:szCs w:val="24"/>
        </w:rPr>
        <w:t xml:space="preserve">(obowiązek informacyjny realizowany w związku z art. 13 i art. 14 Rozporządzenia Parlamentu Europejskiego i Rady (UE) 2016/679 </w:t>
      </w:r>
      <w:r w:rsidRPr="00375372">
        <w:rPr>
          <w:rFonts w:ascii="Arial" w:hAnsi="Arial" w:cs="Arial"/>
          <w:b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(Dz.Urz.UE.L.119.1), dalej „RODO”</w:t>
      </w:r>
      <w:r w:rsidR="00297EF3" w:rsidRPr="00375372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8372FC" w:rsidRPr="00375372" w:rsidRDefault="008372FC" w:rsidP="00375372">
      <w:pPr>
        <w:spacing w:before="240" w:after="60"/>
        <w:rPr>
          <w:rFonts w:ascii="Arial" w:hAnsi="Arial" w:cs="Arial"/>
          <w:color w:val="000000"/>
          <w:sz w:val="24"/>
          <w:szCs w:val="24"/>
        </w:rPr>
      </w:pPr>
      <w:r w:rsidRPr="00375372">
        <w:rPr>
          <w:rFonts w:ascii="Arial" w:hAnsi="Arial" w:cs="Arial"/>
          <w:color w:val="000000"/>
          <w:sz w:val="24"/>
          <w:szCs w:val="24"/>
        </w:rPr>
        <w:t xml:space="preserve">W związku z </w:t>
      </w:r>
      <w:r w:rsidRPr="00377BEE">
        <w:rPr>
          <w:rFonts w:ascii="Arial" w:hAnsi="Arial" w:cs="Arial"/>
          <w:color w:val="000000"/>
          <w:sz w:val="24"/>
          <w:szCs w:val="24"/>
        </w:rPr>
        <w:t>przystąpieniem do Projektu pn.</w:t>
      </w:r>
      <w:r w:rsidRPr="00377B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1372B" w:rsidRPr="0081372B">
        <w:rPr>
          <w:rFonts w:ascii="Arial" w:hAnsi="Arial" w:cs="Arial"/>
          <w:i/>
          <w:iCs/>
          <w:sz w:val="24"/>
          <w:szCs w:val="24"/>
        </w:rPr>
        <w:t>Rozwój Centrum Kompleksowej Opieki Osób w Dobrzechowie</w:t>
      </w:r>
      <w:r w:rsidRPr="00377BEE">
        <w:rPr>
          <w:rFonts w:ascii="Arial" w:hAnsi="Arial" w:cs="Arial"/>
          <w:color w:val="000000"/>
          <w:sz w:val="24"/>
          <w:szCs w:val="24"/>
        </w:rPr>
        <w:t>, przyjmuję do wiadomości, iż:</w:t>
      </w:r>
    </w:p>
    <w:p w:rsidR="008372FC" w:rsidRPr="00375372" w:rsidRDefault="008372FC" w:rsidP="00375372">
      <w:pPr>
        <w:pStyle w:val="Akapitzlist"/>
        <w:numPr>
          <w:ilvl w:val="0"/>
          <w:numId w:val="6"/>
        </w:numPr>
        <w:suppressAutoHyphens/>
        <w:autoSpaceDN w:val="0"/>
        <w:spacing w:before="240" w:after="60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75372">
        <w:rPr>
          <w:rFonts w:ascii="Arial" w:hAnsi="Arial" w:cs="Arial"/>
          <w:color w:val="000000"/>
          <w:sz w:val="24"/>
          <w:szCs w:val="24"/>
        </w:rPr>
        <w:t>Administratorem moich danych osobowych</w:t>
      </w:r>
      <w:r w:rsidR="00AC71DA">
        <w:rPr>
          <w:rFonts w:ascii="Arial" w:hAnsi="Arial" w:cs="Arial"/>
          <w:color w:val="000000"/>
          <w:sz w:val="24"/>
          <w:szCs w:val="24"/>
        </w:rPr>
        <w:t xml:space="preserve"> jest Benefic</w:t>
      </w:r>
      <w:r w:rsidR="0081372B">
        <w:rPr>
          <w:rFonts w:ascii="Arial" w:hAnsi="Arial" w:cs="Arial"/>
          <w:color w:val="000000"/>
          <w:sz w:val="24"/>
          <w:szCs w:val="24"/>
        </w:rPr>
        <w:t>jent – B</w:t>
      </w:r>
      <w:r w:rsidR="00AC71DA">
        <w:rPr>
          <w:rFonts w:ascii="Arial" w:hAnsi="Arial" w:cs="Arial"/>
          <w:color w:val="000000"/>
          <w:sz w:val="24"/>
          <w:szCs w:val="24"/>
        </w:rPr>
        <w:t xml:space="preserve">2 Sp. z o.o. ul. </w:t>
      </w:r>
      <w:r w:rsidR="0081372B">
        <w:rPr>
          <w:rFonts w:ascii="Arial" w:hAnsi="Arial" w:cs="Arial"/>
          <w:color w:val="000000"/>
          <w:sz w:val="24"/>
          <w:szCs w:val="24"/>
        </w:rPr>
        <w:t>38-100 Dobrzechów 466A</w:t>
      </w:r>
      <w:r w:rsidR="00AC71D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372FC" w:rsidRDefault="00AC71DA" w:rsidP="00375372">
      <w:pPr>
        <w:pStyle w:val="Akapitzlist"/>
        <w:numPr>
          <w:ilvl w:val="0"/>
          <w:numId w:val="6"/>
        </w:numPr>
        <w:suppressAutoHyphens/>
        <w:autoSpaceDN w:val="0"/>
        <w:spacing w:before="240" w:after="60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Dane osobowe będą przetwarzane przez Instytucję Pośredniczącą na podstawie art. 6 ust. 1 lit. </w:t>
      </w:r>
      <w:r w:rsidR="006E01B4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) i e), art. 9 ust. 2 lit.g) oraz art. 10 RODO w związku z realizacją zadań wynikających m.in. z :</w:t>
      </w:r>
    </w:p>
    <w:p w:rsidR="00AC71DA" w:rsidRDefault="00AC71DA" w:rsidP="00AC71DA">
      <w:pPr>
        <w:pStyle w:val="Akapitzlist"/>
        <w:numPr>
          <w:ilvl w:val="0"/>
          <w:numId w:val="17"/>
        </w:numPr>
        <w:suppressAutoHyphens/>
        <w:autoSpaceDN w:val="0"/>
        <w:spacing w:before="240" w:after="60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rozporządzenia ogólnego,</w:t>
      </w:r>
    </w:p>
    <w:p w:rsidR="00AC71DA" w:rsidRDefault="00AC71DA" w:rsidP="00AC71DA">
      <w:pPr>
        <w:pStyle w:val="Akapitzlist"/>
        <w:numPr>
          <w:ilvl w:val="0"/>
          <w:numId w:val="17"/>
        </w:numPr>
        <w:suppressAutoHyphens/>
        <w:autoSpaceDN w:val="0"/>
        <w:spacing w:before="240" w:after="60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rozporządzenia nr 2021/1057,</w:t>
      </w:r>
    </w:p>
    <w:p w:rsidR="00AC71DA" w:rsidRPr="00375372" w:rsidRDefault="00AC71DA" w:rsidP="00AC71DA">
      <w:pPr>
        <w:pStyle w:val="Akapitzlist"/>
        <w:numPr>
          <w:ilvl w:val="0"/>
          <w:numId w:val="17"/>
        </w:numPr>
        <w:suppressAutoHyphens/>
        <w:autoSpaceDN w:val="0"/>
        <w:spacing w:before="240" w:after="60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ustawy wdrożeniowej</w:t>
      </w:r>
      <w:r w:rsidR="006E01B4">
        <w:rPr>
          <w:rFonts w:ascii="Arial" w:hAnsi="Arial" w:cs="Arial"/>
          <w:color w:val="000000"/>
          <w:sz w:val="24"/>
          <w:szCs w:val="24"/>
        </w:rPr>
        <w:t>.</w:t>
      </w:r>
    </w:p>
    <w:p w:rsidR="00FF7F7D" w:rsidRPr="00FF7F7D" w:rsidRDefault="00AC71DA" w:rsidP="00FF7F7D">
      <w:pPr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Dane osobowe udostępniane przez Beneficjenta będą  przetwarzane przez Instytucję Pośredniczącą przez okres niezbędny do realizacji celu: określenia kwalifikowalności uczestników Projektu, badania kwalifikowalności wydatków w Projekcie, monitorowania, sprawozdawczości, komunikacji, ewaluacji, kontroli oraz działaniami promocyjnymi, a także w zakresie informowania o Projekcie do celów związanych z realizacją FEP 2021-2027. </w:t>
      </w:r>
    </w:p>
    <w:p w:rsidR="008372FC" w:rsidRDefault="00766C9A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Następujące dane osobowe</w:t>
      </w:r>
      <w:r w:rsidR="008372FC"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 będ</w:t>
      </w:r>
      <w:r>
        <w:rPr>
          <w:rFonts w:ascii="Arial" w:eastAsia="Times New Roman" w:hAnsi="Arial" w:cs="Arial"/>
          <w:color w:val="000000"/>
          <w:sz w:val="24"/>
          <w:szCs w:val="24"/>
        </w:rPr>
        <w:t>ą gromadzone w CST2021</w:t>
      </w:r>
      <w:r w:rsidR="008372FC"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766C9A" w:rsidRDefault="00766C9A" w:rsidP="006E01B4">
      <w:pPr>
        <w:numPr>
          <w:ilvl w:val="1"/>
          <w:numId w:val="7"/>
        </w:numPr>
        <w:suppressAutoHyphens/>
        <w:spacing w:after="6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podstawowe (obywatelstwo, rodzaj uczestnika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nazwa instytucji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imię i nazwisko, brak PESEL, PESEL/inny identyfikator, wiek w chwili przystąpienia do projektu, płeć, wykształcenie);</w:t>
      </w:r>
    </w:p>
    <w:p w:rsidR="00766C9A" w:rsidRDefault="00766C9A" w:rsidP="006E01B4">
      <w:pPr>
        <w:numPr>
          <w:ilvl w:val="1"/>
          <w:numId w:val="7"/>
        </w:numPr>
        <w:suppressAutoHyphens/>
        <w:spacing w:after="6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teleadresowe (kraj, województwo, powiat, gmina, miejscowość, kod pocztowy, </w:t>
      </w:r>
      <w:bookmarkStart w:id="1" w:name="_Hlk93665701"/>
      <w:r>
        <w:rPr>
          <w:rFonts w:ascii="Arial" w:hAnsi="Arial" w:cs="Arial"/>
          <w:sz w:val="24"/>
          <w:szCs w:val="24"/>
        </w:rPr>
        <w:t>obszar wg stopnia urbanizacji DEGURBA</w:t>
      </w:r>
      <w:bookmarkEnd w:id="1"/>
      <w:r>
        <w:rPr>
          <w:rFonts w:ascii="Arial" w:hAnsi="Arial" w:cs="Arial"/>
          <w:sz w:val="24"/>
          <w:szCs w:val="24"/>
        </w:rPr>
        <w:t>, tel. kontaktowy, adres e-mail);</w:t>
      </w:r>
    </w:p>
    <w:p w:rsidR="00766C9A" w:rsidRDefault="00766C9A" w:rsidP="006E01B4">
      <w:pPr>
        <w:numPr>
          <w:ilvl w:val="1"/>
          <w:numId w:val="7"/>
        </w:numPr>
        <w:suppressAutoHyphens/>
        <w:spacing w:after="6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szczegóły wsparcia (data rozpoczęcia i zakończenia udziału w projekcie, data rozpoczęcia udziału we wsparciu, status osoby na rynku pracy w chwili przystąpienia do projektu, sytuacja osoby po zakończeniu udziału w projekcie, zakończenie udziału osoby w projekcie zgodnie z zaplanowaną dla niej ścieżką uczestnictwa, zakres wsparcia, rodzaj przyznanego wsparcia, data założenia działalności gospodarczej);</w:t>
      </w:r>
    </w:p>
    <w:p w:rsidR="00766C9A" w:rsidRDefault="00766C9A" w:rsidP="006E01B4">
      <w:pPr>
        <w:numPr>
          <w:ilvl w:val="1"/>
          <w:numId w:val="7"/>
        </w:numPr>
        <w:suppressAutoHyphens/>
        <w:spacing w:after="60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uczestnika w chwili przystąpienia do projektu (osoba obcego pochodzenia, osoba państwa trzeciego, osoba należąca do mniejszości narodowej lub etnicznej (w tym społeczności marginalizowane), osoba bezdomna lub dotknięta wykluczeniem z dostępu do mieszkań, osoba z niepełnosprawnościami).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Moje dane osobowe mogą być przetwarzane w </w:t>
      </w:r>
      <w:r w:rsidR="00766C9A">
        <w:rPr>
          <w:rFonts w:ascii="Arial" w:eastAsia="Times New Roman" w:hAnsi="Arial" w:cs="Arial"/>
          <w:color w:val="000000"/>
          <w:sz w:val="24"/>
          <w:szCs w:val="24"/>
        </w:rPr>
        <w:t>Centralnym Systemie Teleinformatycznym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 xml:space="preserve"> (w skrócie CST</w:t>
      </w:r>
      <w:r w:rsidR="00766C9A">
        <w:rPr>
          <w:rFonts w:ascii="Arial" w:eastAsia="Times New Roman" w:hAnsi="Arial" w:cs="Arial"/>
          <w:color w:val="000000"/>
          <w:sz w:val="24"/>
          <w:szCs w:val="24"/>
        </w:rPr>
        <w:t>2021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wykorzystywany w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 proces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ie rozliczania Projektu oraz komunikowania się z Instytucją Pośredniczącą, zapewniony przez ministra właściwego do spraw rozwoju regionalnego, w którym rejestruje się i przechowuje w formie elektronicznej dane zgodnie z  art. 72 ust.1 lit. e Rozporządzenia ogólnego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ind w:left="709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ind w:left="709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Moje dane mogą zostać udostępnione, m.in. podmiotom dokonującym oceny, ekspertyzy, jak również podmiotom zaangażowanym, w szczególności w: proces audytu, ewaluacji i kontroli 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FEP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>-202</w:t>
      </w:r>
      <w:r w:rsidR="006E01B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375372">
        <w:rPr>
          <w:rFonts w:ascii="Arial" w:eastAsia="Times New Roman" w:hAnsi="Arial" w:cs="Arial"/>
          <w:color w:val="000000"/>
          <w:sz w:val="24"/>
          <w:szCs w:val="24"/>
        </w:rPr>
        <w:t xml:space="preserve"> zgodnie z obowiązkami wynikającymi m.in. z: Rozporządzenia ogólnego i ustawy wdrożeniowej.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ind w:left="709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>Moje dane osobowe nie będą przekazywane do państwa trzeciego lub organizacji międzynarodowej.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709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>Zapoznałem/am się z treścią rozdziału III RODO, dot. praw osoby, której dane dotyczą. M</w:t>
      </w:r>
      <w:r w:rsidRPr="00375372">
        <w:rPr>
          <w:rFonts w:ascii="Arial" w:hAnsi="Arial" w:cs="Arial"/>
          <w:sz w:val="24"/>
          <w:szCs w:val="24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8372FC" w:rsidRPr="00375372" w:rsidRDefault="008372FC" w:rsidP="00375372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hAnsi="Arial" w:cs="Arial"/>
          <w:sz w:val="24"/>
          <w:szCs w:val="24"/>
        </w:rPr>
        <w:t>wywiązania się z prawnego obowiązku wymagającego przetwarzania na mocy prawa Unii lub prawa państwa członkowskiego;</w:t>
      </w:r>
    </w:p>
    <w:p w:rsidR="008372FC" w:rsidRPr="00375372" w:rsidRDefault="008372FC" w:rsidP="00375372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5372">
        <w:rPr>
          <w:rFonts w:ascii="Arial" w:hAnsi="Arial" w:cs="Arial"/>
          <w:sz w:val="24"/>
          <w:szCs w:val="24"/>
        </w:rPr>
        <w:t>celów archiwalnych w interesie publicznym:</w:t>
      </w:r>
    </w:p>
    <w:p w:rsidR="008372FC" w:rsidRPr="00375372" w:rsidRDefault="008372FC" w:rsidP="00375372">
      <w:pPr>
        <w:ind w:left="709"/>
        <w:rPr>
          <w:rFonts w:ascii="Arial" w:hAnsi="Arial" w:cs="Arial"/>
          <w:sz w:val="24"/>
          <w:szCs w:val="24"/>
        </w:rPr>
      </w:pPr>
      <w:r w:rsidRPr="00375372">
        <w:rPr>
          <w:rFonts w:ascii="Arial" w:hAnsi="Arial" w:cs="Arial"/>
          <w:sz w:val="24"/>
          <w:szCs w:val="24"/>
        </w:rPr>
        <w:t xml:space="preserve">- jak również mając na uwadze cel i podstawę prawną przetwarzania danych </w:t>
      </w:r>
      <w:r w:rsidRPr="00375372">
        <w:rPr>
          <w:rFonts w:ascii="Arial" w:hAnsi="Arial" w:cs="Arial"/>
          <w:sz w:val="24"/>
          <w:szCs w:val="24"/>
        </w:rPr>
        <w:br/>
        <w:t xml:space="preserve">w ramach </w:t>
      </w:r>
      <w:r w:rsidR="006E01B4">
        <w:rPr>
          <w:rFonts w:ascii="Arial" w:hAnsi="Arial" w:cs="Arial"/>
          <w:sz w:val="24"/>
          <w:szCs w:val="24"/>
        </w:rPr>
        <w:t>FEP</w:t>
      </w:r>
      <w:r w:rsidRPr="00375372">
        <w:rPr>
          <w:rFonts w:ascii="Arial" w:hAnsi="Arial" w:cs="Arial"/>
          <w:sz w:val="24"/>
          <w:szCs w:val="24"/>
        </w:rPr>
        <w:t xml:space="preserve"> 20</w:t>
      </w:r>
      <w:r w:rsidR="006E01B4">
        <w:rPr>
          <w:rFonts w:ascii="Arial" w:hAnsi="Arial" w:cs="Arial"/>
          <w:sz w:val="24"/>
          <w:szCs w:val="24"/>
        </w:rPr>
        <w:t>21</w:t>
      </w:r>
      <w:r w:rsidRPr="00375372">
        <w:rPr>
          <w:rFonts w:ascii="Arial" w:hAnsi="Arial" w:cs="Arial"/>
          <w:sz w:val="24"/>
          <w:szCs w:val="24"/>
        </w:rPr>
        <w:t>-202</w:t>
      </w:r>
      <w:r w:rsidR="006E01B4">
        <w:rPr>
          <w:rFonts w:ascii="Arial" w:hAnsi="Arial" w:cs="Arial"/>
          <w:sz w:val="24"/>
          <w:szCs w:val="24"/>
        </w:rPr>
        <w:t>7</w:t>
      </w:r>
      <w:r w:rsidRPr="00375372">
        <w:rPr>
          <w:rFonts w:ascii="Arial" w:hAnsi="Arial" w:cs="Arial"/>
          <w:sz w:val="24"/>
          <w:szCs w:val="24"/>
        </w:rPr>
        <w:t xml:space="preserve">, nie przysługuje mi prawo do usunięcia </w:t>
      </w:r>
      <w:r w:rsidRPr="00375372">
        <w:rPr>
          <w:rFonts w:ascii="Arial" w:hAnsi="Arial" w:cs="Arial"/>
          <w:sz w:val="24"/>
          <w:szCs w:val="24"/>
        </w:rPr>
        <w:br/>
        <w:t xml:space="preserve">albo przenoszenia tych danych. Ponadto, mam prawo skorzystać </w:t>
      </w:r>
      <w:r w:rsidR="00375372">
        <w:rPr>
          <w:rFonts w:ascii="Arial" w:hAnsi="Arial" w:cs="Arial"/>
          <w:sz w:val="24"/>
          <w:szCs w:val="24"/>
        </w:rPr>
        <w:br/>
      </w:r>
      <w:r w:rsidRPr="00375372">
        <w:rPr>
          <w:rFonts w:ascii="Arial" w:hAnsi="Arial" w:cs="Arial"/>
          <w:sz w:val="24"/>
          <w:szCs w:val="24"/>
        </w:rPr>
        <w:t>z przysługujących jej uprawnień, o których mowa w RODO - w dowolnym momencie, bez wpływu na zgodność z prawem przetwarzania.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Moje dane osobowe nie będą poddawane zautomatyzowanemu podejmowaniu decyzji, w tym decyzji będących wynikiem profilowania. 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ind w:left="709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>Mam prawo wniesienia skargi do organu nadzorczego, którym jest Prezes Urzędu Ochrony Danych Osobowych, 00-193 Warszawa, ul. Stawki 2.</w:t>
      </w:r>
    </w:p>
    <w:p w:rsidR="008372FC" w:rsidRPr="00375372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160"/>
        <w:ind w:left="709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75372">
        <w:rPr>
          <w:rFonts w:ascii="Arial" w:eastAsia="Times New Roman" w:hAnsi="Arial" w:cs="Arial"/>
          <w:color w:val="000000"/>
          <w:sz w:val="24"/>
          <w:szCs w:val="24"/>
        </w:rPr>
        <w:t>Podanie danych jest dobrowolne, aczkolwiek jest warunkiem koniecznym otrzymania wsparcia, a odmowa ich podania jest równoznaczna z brakiem możliwości udzielenia wsparcia w ramach Projektu.</w:t>
      </w:r>
    </w:p>
    <w:p w:rsidR="008372FC" w:rsidRPr="006E01B4" w:rsidRDefault="008372FC" w:rsidP="006E01B4">
      <w:pPr>
        <w:pStyle w:val="Akapitzlist"/>
        <w:numPr>
          <w:ilvl w:val="0"/>
          <w:numId w:val="19"/>
        </w:numPr>
        <w:suppressAutoHyphens/>
        <w:autoSpaceDN w:val="0"/>
        <w:spacing w:after="60"/>
        <w:ind w:left="709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E01B4">
        <w:rPr>
          <w:rFonts w:ascii="Arial" w:eastAsia="Times New Roman" w:hAnsi="Arial" w:cs="Arial"/>
          <w:color w:val="000000"/>
          <w:sz w:val="24"/>
          <w:szCs w:val="24"/>
        </w:rPr>
        <w:t>W ciągu 4 tygodni po zakończeniu udziału w Projekcie udostępnię dane dot.</w:t>
      </w:r>
      <w:r w:rsidRPr="006E01B4">
        <w:rPr>
          <w:rFonts w:ascii="Arial" w:eastAsia="Times New Roman" w:hAnsi="Arial" w:cs="Arial"/>
          <w:strike/>
          <w:color w:val="000000"/>
          <w:sz w:val="24"/>
          <w:szCs w:val="24"/>
        </w:rPr>
        <w:t xml:space="preserve"> </w:t>
      </w:r>
      <w:r w:rsidR="006E01B4">
        <w:rPr>
          <w:rFonts w:ascii="Arial" w:hAnsi="Arial" w:cs="Arial"/>
          <w:sz w:val="24"/>
          <w:szCs w:val="24"/>
        </w:rPr>
        <w:t>dotyczących mojej sytuacji po zakończeniu udziału w Projekcie.</w:t>
      </w:r>
    </w:p>
    <w:p w:rsidR="008372FC" w:rsidRDefault="008372FC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6E01B4" w:rsidRDefault="006E01B4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335500" w:rsidRDefault="00335500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335500" w:rsidRDefault="00335500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6E01B4" w:rsidRPr="00375372" w:rsidRDefault="006E01B4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8372FC" w:rsidRPr="00375372" w:rsidRDefault="008372FC" w:rsidP="00375372">
      <w:pPr>
        <w:spacing w:after="60"/>
        <w:rPr>
          <w:rFonts w:ascii="Arial" w:hAnsi="Arial" w:cs="Arial"/>
          <w:color w:val="000000"/>
          <w:sz w:val="24"/>
          <w:szCs w:val="24"/>
        </w:rPr>
      </w:pPr>
      <w:r w:rsidRPr="00375372"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  <w:r w:rsidRPr="00375372">
        <w:rPr>
          <w:rFonts w:ascii="Arial" w:hAnsi="Arial" w:cs="Arial"/>
          <w:color w:val="000000"/>
          <w:sz w:val="24"/>
          <w:szCs w:val="24"/>
        </w:rPr>
        <w:tab/>
      </w:r>
      <w:r w:rsidRPr="00375372">
        <w:rPr>
          <w:rFonts w:ascii="Arial" w:hAnsi="Arial" w:cs="Arial"/>
          <w:color w:val="000000"/>
          <w:sz w:val="24"/>
          <w:szCs w:val="24"/>
        </w:rPr>
        <w:tab/>
        <w:t>…………………………………………..</w:t>
      </w:r>
    </w:p>
    <w:p w:rsidR="00765E47" w:rsidRPr="00375372" w:rsidRDefault="00375372" w:rsidP="00375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Miejscowość i data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C</w:t>
      </w:r>
      <w:r w:rsidR="008372FC" w:rsidRPr="00375372">
        <w:rPr>
          <w:rFonts w:ascii="Arial" w:hAnsi="Arial" w:cs="Arial"/>
          <w:color w:val="000000"/>
          <w:sz w:val="24"/>
          <w:szCs w:val="24"/>
        </w:rPr>
        <w:t>zytelny podpis uczestnika Projektu</w:t>
      </w:r>
    </w:p>
    <w:sectPr w:rsidR="00765E47" w:rsidRPr="00375372" w:rsidSect="00A67F13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37" w:rsidRDefault="008C4E37" w:rsidP="00C647A3">
      <w:pPr>
        <w:spacing w:after="0" w:line="240" w:lineRule="auto"/>
      </w:pPr>
      <w:r>
        <w:separator/>
      </w:r>
    </w:p>
  </w:endnote>
  <w:endnote w:type="continuationSeparator" w:id="0">
    <w:p w:rsidR="008C4E37" w:rsidRDefault="008C4E37" w:rsidP="00C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A3" w:rsidRDefault="00C647A3">
    <w:pPr>
      <w:pStyle w:val="Stopka"/>
      <w:jc w:val="right"/>
    </w:pPr>
    <w:r>
      <w:t xml:space="preserve">Strona </w:t>
    </w:r>
    <w:r w:rsidR="00D3418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34181">
      <w:rPr>
        <w:b/>
        <w:bCs/>
        <w:sz w:val="24"/>
        <w:szCs w:val="24"/>
      </w:rPr>
      <w:fldChar w:fldCharType="separate"/>
    </w:r>
    <w:r w:rsidR="000231D0">
      <w:rPr>
        <w:b/>
        <w:bCs/>
        <w:noProof/>
      </w:rPr>
      <w:t>1</w:t>
    </w:r>
    <w:r w:rsidR="00D34181">
      <w:rPr>
        <w:b/>
        <w:bCs/>
        <w:sz w:val="24"/>
        <w:szCs w:val="24"/>
      </w:rPr>
      <w:fldChar w:fldCharType="end"/>
    </w:r>
    <w:r>
      <w:t xml:space="preserve"> z </w:t>
    </w:r>
    <w:r w:rsidR="00D3418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34181">
      <w:rPr>
        <w:b/>
        <w:bCs/>
        <w:sz w:val="24"/>
        <w:szCs w:val="24"/>
      </w:rPr>
      <w:fldChar w:fldCharType="separate"/>
    </w:r>
    <w:r w:rsidR="000231D0">
      <w:rPr>
        <w:b/>
        <w:bCs/>
        <w:noProof/>
      </w:rPr>
      <w:t>3</w:t>
    </w:r>
    <w:r w:rsidR="00D34181">
      <w:rPr>
        <w:b/>
        <w:bCs/>
        <w:sz w:val="24"/>
        <w:szCs w:val="24"/>
      </w:rPr>
      <w:fldChar w:fldCharType="end"/>
    </w:r>
  </w:p>
  <w:p w:rsidR="00C647A3" w:rsidRDefault="00C64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37" w:rsidRDefault="008C4E37" w:rsidP="00C647A3">
      <w:pPr>
        <w:spacing w:after="0" w:line="240" w:lineRule="auto"/>
      </w:pPr>
      <w:r>
        <w:separator/>
      </w:r>
    </w:p>
  </w:footnote>
  <w:footnote w:type="continuationSeparator" w:id="0">
    <w:p w:rsidR="008C4E37" w:rsidRDefault="008C4E37" w:rsidP="00C647A3">
      <w:pPr>
        <w:spacing w:after="0" w:line="240" w:lineRule="auto"/>
      </w:pPr>
      <w:r>
        <w:continuationSeparator/>
      </w:r>
    </w:p>
  </w:footnote>
  <w:footnote w:id="1">
    <w:p w:rsidR="00766C9A" w:rsidRDefault="00766C9A" w:rsidP="00766C9A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766C9A"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Arial" w:hAnsi="Arial" w:cs="Arial"/>
          <w:sz w:val="16"/>
          <w:szCs w:val="16"/>
        </w:rPr>
        <w:t>Rodzaj uczestnika – dana określa, czy uczestnik bierze udział w projekcie z własnej inicjatywy, czy został do projektu skierowany przez pracodawcę lub instytucję, której jest przedstawicielem.</w:t>
      </w:r>
    </w:p>
  </w:footnote>
  <w:footnote w:id="2">
    <w:p w:rsidR="00766C9A" w:rsidRDefault="00766C9A" w:rsidP="00766C9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EE" w:rsidRDefault="0081372B">
    <w:pPr>
      <w:pStyle w:val="Nagwek"/>
    </w:pPr>
    <w:r w:rsidRPr="007957D5"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1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3574749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6773E"/>
    <w:multiLevelType w:val="hybridMultilevel"/>
    <w:tmpl w:val="1250E9C0"/>
    <w:lvl w:ilvl="0" w:tplc="756AC2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417C4"/>
    <w:multiLevelType w:val="hybridMultilevel"/>
    <w:tmpl w:val="22903560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30582EF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3B8E6A53"/>
    <w:multiLevelType w:val="hybridMultilevel"/>
    <w:tmpl w:val="87924F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85A2CD5"/>
    <w:multiLevelType w:val="hybridMultilevel"/>
    <w:tmpl w:val="A04C10CE"/>
    <w:lvl w:ilvl="0" w:tplc="E5940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D01E5"/>
    <w:multiLevelType w:val="hybridMultilevel"/>
    <w:tmpl w:val="55D65216"/>
    <w:lvl w:ilvl="0" w:tplc="ECD2CF68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13"/>
  </w:num>
  <w:num w:numId="12">
    <w:abstractNumId w:val="5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E"/>
    <w:rsid w:val="000231D0"/>
    <w:rsid w:val="000A6700"/>
    <w:rsid w:val="000B41CE"/>
    <w:rsid w:val="000D642A"/>
    <w:rsid w:val="00135212"/>
    <w:rsid w:val="001503CE"/>
    <w:rsid w:val="0016086E"/>
    <w:rsid w:val="001D0F74"/>
    <w:rsid w:val="001E61D7"/>
    <w:rsid w:val="001F14B0"/>
    <w:rsid w:val="00232EA6"/>
    <w:rsid w:val="00297EF3"/>
    <w:rsid w:val="00335500"/>
    <w:rsid w:val="0036085A"/>
    <w:rsid w:val="00374226"/>
    <w:rsid w:val="00375372"/>
    <w:rsid w:val="00377BEE"/>
    <w:rsid w:val="0039392B"/>
    <w:rsid w:val="003A1F0B"/>
    <w:rsid w:val="003C7A6B"/>
    <w:rsid w:val="0040367B"/>
    <w:rsid w:val="00421EE8"/>
    <w:rsid w:val="00426DF9"/>
    <w:rsid w:val="0044091D"/>
    <w:rsid w:val="004B4FF6"/>
    <w:rsid w:val="004D697A"/>
    <w:rsid w:val="005059DA"/>
    <w:rsid w:val="00535889"/>
    <w:rsid w:val="00544436"/>
    <w:rsid w:val="00570298"/>
    <w:rsid w:val="005B27A4"/>
    <w:rsid w:val="005B49A5"/>
    <w:rsid w:val="005F76EE"/>
    <w:rsid w:val="006E01B4"/>
    <w:rsid w:val="00765E47"/>
    <w:rsid w:val="00766C9A"/>
    <w:rsid w:val="0078483B"/>
    <w:rsid w:val="007B1386"/>
    <w:rsid w:val="007B277A"/>
    <w:rsid w:val="007C0C2E"/>
    <w:rsid w:val="007E65AB"/>
    <w:rsid w:val="007F225E"/>
    <w:rsid w:val="0081372B"/>
    <w:rsid w:val="00814981"/>
    <w:rsid w:val="008372FC"/>
    <w:rsid w:val="00837AF5"/>
    <w:rsid w:val="008409E9"/>
    <w:rsid w:val="008551A4"/>
    <w:rsid w:val="00876A36"/>
    <w:rsid w:val="0088782E"/>
    <w:rsid w:val="00890921"/>
    <w:rsid w:val="008A5A16"/>
    <w:rsid w:val="008C20A0"/>
    <w:rsid w:val="008C4E37"/>
    <w:rsid w:val="008D7FB9"/>
    <w:rsid w:val="00945B33"/>
    <w:rsid w:val="00A45AF9"/>
    <w:rsid w:val="00A67F13"/>
    <w:rsid w:val="00A8720D"/>
    <w:rsid w:val="00A9722D"/>
    <w:rsid w:val="00AC71DA"/>
    <w:rsid w:val="00AE11F3"/>
    <w:rsid w:val="00AF468B"/>
    <w:rsid w:val="00B315ED"/>
    <w:rsid w:val="00BA10A1"/>
    <w:rsid w:val="00BC00EF"/>
    <w:rsid w:val="00C363BF"/>
    <w:rsid w:val="00C55C60"/>
    <w:rsid w:val="00C647A3"/>
    <w:rsid w:val="00C66738"/>
    <w:rsid w:val="00C80C14"/>
    <w:rsid w:val="00C91B19"/>
    <w:rsid w:val="00C91C64"/>
    <w:rsid w:val="00CE4A5F"/>
    <w:rsid w:val="00D34181"/>
    <w:rsid w:val="00D417CC"/>
    <w:rsid w:val="00D82346"/>
    <w:rsid w:val="00D82D22"/>
    <w:rsid w:val="00DE24A9"/>
    <w:rsid w:val="00E5343E"/>
    <w:rsid w:val="00E54070"/>
    <w:rsid w:val="00E81717"/>
    <w:rsid w:val="00E9767D"/>
    <w:rsid w:val="00F5036A"/>
    <w:rsid w:val="00F70209"/>
    <w:rsid w:val="00FC1C35"/>
    <w:rsid w:val="00FF1AD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EC04E9-F378-4855-864A-9BF5AF3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1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7A3"/>
  </w:style>
  <w:style w:type="paragraph" w:styleId="Stopka">
    <w:name w:val="footer"/>
    <w:basedOn w:val="Normalny"/>
    <w:link w:val="StopkaZnak"/>
    <w:uiPriority w:val="99"/>
    <w:unhideWhenUsed/>
    <w:rsid w:val="00C6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7A3"/>
  </w:style>
  <w:style w:type="paragraph" w:styleId="Tekstdymka">
    <w:name w:val="Balloon Text"/>
    <w:basedOn w:val="Normalny"/>
    <w:link w:val="TekstdymkaZnak"/>
    <w:uiPriority w:val="99"/>
    <w:semiHidden/>
    <w:unhideWhenUsed/>
    <w:rsid w:val="00C6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47A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80C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226"/>
    <w:pPr>
      <w:ind w:left="720"/>
      <w:contextualSpacing/>
    </w:pPr>
  </w:style>
  <w:style w:type="paragraph" w:customStyle="1" w:styleId="Default">
    <w:name w:val="Default"/>
    <w:rsid w:val="00765E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766C9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766C9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766C9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Użytkownik</cp:lastModifiedBy>
  <cp:revision>2</cp:revision>
  <cp:lastPrinted>2023-02-07T06:54:00Z</cp:lastPrinted>
  <dcterms:created xsi:type="dcterms:W3CDTF">2024-03-29T08:10:00Z</dcterms:created>
  <dcterms:modified xsi:type="dcterms:W3CDTF">2024-03-29T08:10:00Z</dcterms:modified>
</cp:coreProperties>
</file>